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30F2" w:rsidRPr="000201EA" w:rsidRDefault="00EB30F2" w:rsidP="00EB30F2">
      <w:pPr>
        <w:pStyle w:val="a3"/>
        <w:ind w:firstLine="680"/>
        <w:rPr>
          <w:sz w:val="28"/>
          <w:szCs w:val="28"/>
          <w:u w:val="none"/>
          <w:lang w:val="kk-KZ"/>
        </w:rPr>
      </w:pPr>
      <w:r w:rsidRPr="000B06A2">
        <w:rPr>
          <w:sz w:val="28"/>
          <w:szCs w:val="28"/>
          <w:u w:val="none"/>
          <w:lang w:val="kk-KZ"/>
        </w:rPr>
        <w:t xml:space="preserve">7 </w:t>
      </w:r>
      <w:r>
        <w:rPr>
          <w:sz w:val="28"/>
          <w:szCs w:val="28"/>
          <w:u w:val="none"/>
          <w:lang w:val="kk-KZ"/>
        </w:rPr>
        <w:t>БИПОЛЯРЛЫ ТРАНЗИСТОРЛАР НЕГІЗІНДЕГІ АЗ ҚУАТТЫ ТӨМЕНГІ ЖИІЛІКТІ КҮШЕЙТКІШТЕРДІ ЕСЕПТЕУ</w:t>
      </w:r>
    </w:p>
    <w:p w:rsidR="00EB30F2" w:rsidRPr="00F5485D" w:rsidRDefault="00EB30F2" w:rsidP="00EB30F2">
      <w:pPr>
        <w:pStyle w:val="a3"/>
        <w:ind w:firstLine="680"/>
        <w:jc w:val="both"/>
        <w:rPr>
          <w:sz w:val="28"/>
          <w:szCs w:val="28"/>
          <w:u w:val="none"/>
          <w:lang w:val="kk-KZ"/>
        </w:rPr>
      </w:pPr>
    </w:p>
    <w:p w:rsidR="00EB30F2" w:rsidRPr="00F5485D" w:rsidRDefault="00EB30F2" w:rsidP="00EB30F2">
      <w:pPr>
        <w:pStyle w:val="a3"/>
        <w:ind w:firstLine="680"/>
        <w:jc w:val="both"/>
        <w:rPr>
          <w:sz w:val="28"/>
          <w:szCs w:val="28"/>
          <w:u w:val="none"/>
          <w:lang w:val="kk-KZ"/>
        </w:rPr>
      </w:pPr>
      <w:r w:rsidRPr="000B06A2">
        <w:rPr>
          <w:sz w:val="28"/>
          <w:szCs w:val="28"/>
          <w:u w:val="none"/>
          <w:lang w:val="kk-KZ"/>
        </w:rPr>
        <w:t>Жалпы мәліметтер мен анықтамалар.</w:t>
      </w:r>
      <w:r w:rsidRPr="00F5485D">
        <w:rPr>
          <w:b/>
          <w:i/>
          <w:sz w:val="28"/>
          <w:szCs w:val="28"/>
          <w:u w:val="none"/>
          <w:lang w:val="kk-KZ"/>
        </w:rPr>
        <w:t xml:space="preserve"> </w:t>
      </w:r>
      <w:r w:rsidRPr="00F5485D">
        <w:rPr>
          <w:sz w:val="28"/>
          <w:szCs w:val="28"/>
          <w:u w:val="none"/>
          <w:lang w:val="kk-KZ"/>
        </w:rPr>
        <w:t>Ғылым мен техниканың көпетег</w:t>
      </w:r>
      <w:r>
        <w:rPr>
          <w:sz w:val="28"/>
          <w:szCs w:val="28"/>
          <w:u w:val="none"/>
          <w:lang w:val="kk-KZ"/>
        </w:rPr>
        <w:t>ен</w:t>
      </w:r>
      <w:r w:rsidRPr="00F5485D">
        <w:rPr>
          <w:sz w:val="28"/>
          <w:szCs w:val="28"/>
          <w:u w:val="none"/>
          <w:lang w:val="kk-KZ"/>
        </w:rPr>
        <w:t xml:space="preserve"> салаларында, әсіресе басқару жүйелерінде қайсыбір электр сигналдарын күшейту қажеттігі туындайды, ол сигналдар уақыт өтуімен айнымалы немесе тұрақты болуы мүмкін. Осы мақсатта қолданылатын қондырғылар күшейткіштер деп аталады. </w:t>
      </w:r>
    </w:p>
    <w:p w:rsidR="00EB30F2" w:rsidRPr="00F5485D" w:rsidRDefault="00EB30F2" w:rsidP="00EB30F2">
      <w:pPr>
        <w:pStyle w:val="a3"/>
        <w:ind w:firstLine="680"/>
        <w:jc w:val="both"/>
        <w:rPr>
          <w:sz w:val="28"/>
          <w:szCs w:val="28"/>
          <w:u w:val="none"/>
          <w:lang w:val="kk-KZ"/>
        </w:rPr>
      </w:pPr>
      <w:r w:rsidRPr="00F5485D">
        <w:rPr>
          <w:sz w:val="28"/>
          <w:szCs w:val="28"/>
          <w:u w:val="none"/>
          <w:lang w:val="kk-KZ"/>
        </w:rPr>
        <w:t>Бірінші реттік сигналдардың</w:t>
      </w:r>
      <w:r>
        <w:rPr>
          <w:sz w:val="28"/>
          <w:szCs w:val="28"/>
          <w:u w:val="none"/>
          <w:lang w:val="kk-KZ"/>
        </w:rPr>
        <w:t xml:space="preserve"> (күшейтілетін кіріс сигналдарын</w:t>
      </w:r>
      <w:r w:rsidRPr="00F5485D">
        <w:rPr>
          <w:sz w:val="28"/>
          <w:szCs w:val="28"/>
          <w:u w:val="none"/>
          <w:lang w:val="kk-KZ"/>
        </w:rPr>
        <w:t>) көзі датчик деп аталады, олардың негізгі функциясы (қызметі) физикалық тегі әртүрлі өлшенетін параметрлерді электр сигналдарына айналдыру. Датчиктердің физикалық принциптері мен құрылымдары әр алуан, мысалы, индукциялық, индуктивтік, резистивтік, сиымдылық, пьезоэлектрлік, магнитострикциялық, фотоэлектрлік және т.б. [1].</w:t>
      </w:r>
    </w:p>
    <w:p w:rsidR="00EB30F2" w:rsidRPr="00F5485D" w:rsidRDefault="00EB30F2" w:rsidP="00EB30F2">
      <w:pPr>
        <w:pStyle w:val="a3"/>
        <w:ind w:firstLine="680"/>
        <w:jc w:val="both"/>
        <w:rPr>
          <w:sz w:val="28"/>
          <w:szCs w:val="28"/>
          <w:u w:val="none"/>
          <w:lang w:val="kk-KZ"/>
        </w:rPr>
      </w:pPr>
      <w:r w:rsidRPr="00F5485D">
        <w:rPr>
          <w:sz w:val="28"/>
          <w:szCs w:val="28"/>
          <w:u w:val="none"/>
          <w:lang w:val="kk-KZ"/>
        </w:rPr>
        <w:t xml:space="preserve">Күшейткіштерді классификациялау көрсеткіштері де әртүрлі. Күшейтілетін сигналдардың тегіне қарай олар айнымалы (гармониялық, импульстік, күрделі пішінді) сигналдар күшейткіштері және тұрақты ток күшейткіштері болуы мүмкін. Қуаты жағынан аз қуатты, орта қуатты және қуатты күшейткіштер болып бөлінеді. Күшейтетін сигналдардың жиілігіне қарай төменгі жиілікті – дыбыс жиілігіндегі күшейткіштер, аралық жиіліктер күшейткіштері, жоғары жиілікті күшейткіштер болып бөлінеді. Сонымен қатар, кіші жолақты және кең жолақты болып бөлінеді. Көбінесе өте жіңішке жолақты күшейту қажеттігі туындайды, ондай кезде қолданылатын күшейткіштер селективті күшейткіштер деп аталады [9]. Күшейткіштер электрондық лампалар, биполяр және өрістік транзисторлар, туннельдік диодтар, магниттік элементтер және т.б. негізінде жасалады.   </w:t>
      </w:r>
    </w:p>
    <w:p w:rsidR="00EB30F2" w:rsidRPr="00F5485D" w:rsidRDefault="00EB30F2" w:rsidP="00EB30F2">
      <w:pPr>
        <w:pStyle w:val="a3"/>
        <w:ind w:firstLine="680"/>
        <w:jc w:val="both"/>
        <w:rPr>
          <w:sz w:val="28"/>
          <w:szCs w:val="28"/>
          <w:u w:val="none"/>
          <w:lang w:val="kk-KZ"/>
        </w:rPr>
      </w:pPr>
      <w:r w:rsidRPr="00F5485D">
        <w:rPr>
          <w:sz w:val="28"/>
          <w:szCs w:val="28"/>
          <w:u w:val="none"/>
          <w:lang w:val="kk-KZ"/>
        </w:rPr>
        <w:t xml:space="preserve">Күшейткіштердің техникалық сипаттамаларына мыналар жатады: сигналдың шығыс қуаты, шығыс кернеуі немесе тогы, күшейту коэффициенті, ПӘК-і, өткізу ені, тұрақтылық температурасы, бейсызықтық қисаю коэффициенті, шулық көрсеткіштері, сезімталдығы, кіріс кедергісі және т.б. </w:t>
      </w:r>
    </w:p>
    <w:p w:rsidR="00EB30F2" w:rsidRPr="00F5485D" w:rsidRDefault="00EB30F2" w:rsidP="00EB30F2">
      <w:pPr>
        <w:pStyle w:val="a3"/>
        <w:ind w:firstLine="680"/>
        <w:jc w:val="both"/>
        <w:rPr>
          <w:sz w:val="28"/>
          <w:szCs w:val="28"/>
          <w:u w:val="none"/>
          <w:lang w:val="kk-KZ"/>
        </w:rPr>
      </w:pPr>
      <w:r w:rsidRPr="00F5485D">
        <w:rPr>
          <w:sz w:val="28"/>
          <w:szCs w:val="28"/>
          <w:u w:val="none"/>
          <w:lang w:val="kk-KZ"/>
        </w:rPr>
        <w:t>Шығыс кернеуі, тогы, қуаты сияқты шығыс параметрлері күшейткіштің пайдалану мақсаты мен жүктеменің типіне байланысты болады. Егер жүктеме активті болса, аталған параметрлер былай анықталады:</w:t>
      </w:r>
    </w:p>
    <w:p w:rsidR="00EB30F2" w:rsidRPr="00F5485D" w:rsidRDefault="00EB30F2" w:rsidP="00EB30F2">
      <w:pPr>
        <w:pStyle w:val="a3"/>
        <w:jc w:val="both"/>
        <w:rPr>
          <w:sz w:val="28"/>
          <w:szCs w:val="28"/>
          <w:u w:val="none"/>
          <w:lang w:val="kk-KZ"/>
        </w:rPr>
      </w:pPr>
    </w:p>
    <w:p w:rsidR="00EB30F2" w:rsidRPr="00F5485D" w:rsidRDefault="00EB30F2" w:rsidP="00EB30F2">
      <w:pPr>
        <w:pStyle w:val="a3"/>
        <w:rPr>
          <w:sz w:val="28"/>
          <w:szCs w:val="28"/>
          <w:u w:val="none"/>
          <w:lang w:val="kk-KZ"/>
        </w:rPr>
      </w:pPr>
      <w:r w:rsidRPr="00F5485D">
        <w:rPr>
          <w:position w:val="-12"/>
          <w:sz w:val="28"/>
          <w:szCs w:val="28"/>
          <w:u w:val="none"/>
          <w:lang w:val="kk-KZ"/>
        </w:rPr>
        <w:object w:dxaOrig="4459" w:dyaOrig="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22.8pt;height:19pt" o:ole="">
            <v:imagedata r:id="rId4" o:title=""/>
          </v:shape>
          <o:OLEObject Type="Embed" ProgID="Equation.3" ShapeID="_x0000_i1025" DrawAspect="Content" ObjectID="_1546240716" r:id="rId5"/>
        </w:object>
      </w:r>
      <w:r w:rsidRPr="00F5485D">
        <w:rPr>
          <w:sz w:val="28"/>
          <w:szCs w:val="28"/>
          <w:u w:val="none"/>
          <w:lang w:val="kk-KZ"/>
        </w:rPr>
        <w:t>.</w:t>
      </w:r>
    </w:p>
    <w:p w:rsidR="00EB30F2" w:rsidRPr="00F5485D" w:rsidRDefault="00EB30F2" w:rsidP="00EB30F2">
      <w:pPr>
        <w:pStyle w:val="a3"/>
        <w:rPr>
          <w:sz w:val="28"/>
          <w:szCs w:val="28"/>
          <w:u w:val="none"/>
          <w:lang w:val="kk-KZ"/>
        </w:rPr>
      </w:pPr>
    </w:p>
    <w:p w:rsidR="00EB30F2" w:rsidRPr="00F5485D" w:rsidRDefault="00EB30F2" w:rsidP="00EB30F2">
      <w:pPr>
        <w:pStyle w:val="a3"/>
        <w:ind w:firstLine="680"/>
        <w:jc w:val="both"/>
        <w:rPr>
          <w:sz w:val="28"/>
          <w:szCs w:val="28"/>
          <w:u w:val="none"/>
          <w:lang w:val="kk-KZ"/>
        </w:rPr>
      </w:pPr>
      <w:r w:rsidRPr="00F5485D">
        <w:rPr>
          <w:sz w:val="28"/>
          <w:szCs w:val="28"/>
          <w:u w:val="none"/>
          <w:lang w:val="kk-KZ"/>
        </w:rPr>
        <w:tab/>
      </w:r>
      <w:r>
        <w:rPr>
          <w:sz w:val="28"/>
          <w:szCs w:val="28"/>
          <w:u w:val="none"/>
          <w:lang w:val="kk-KZ"/>
        </w:rPr>
        <w:t>Кіріс шамалары</w:t>
      </w:r>
      <w:r w:rsidRPr="00F5485D">
        <w:rPr>
          <w:sz w:val="28"/>
          <w:szCs w:val="28"/>
          <w:u w:val="none"/>
          <w:lang w:val="kk-KZ"/>
        </w:rPr>
        <w:t xml:space="preserve"> мына формулалармен есептеледі:</w:t>
      </w:r>
    </w:p>
    <w:p w:rsidR="00EB30F2" w:rsidRPr="00F5485D" w:rsidRDefault="00EB30F2" w:rsidP="00EB30F2">
      <w:pPr>
        <w:pStyle w:val="a3"/>
        <w:jc w:val="both"/>
        <w:rPr>
          <w:sz w:val="28"/>
          <w:szCs w:val="28"/>
          <w:u w:val="none"/>
          <w:lang w:val="kk-KZ"/>
        </w:rPr>
      </w:pPr>
    </w:p>
    <w:p w:rsidR="00EB30F2" w:rsidRPr="00F5485D" w:rsidRDefault="00EB30F2" w:rsidP="00EB30F2">
      <w:pPr>
        <w:pStyle w:val="a3"/>
        <w:rPr>
          <w:sz w:val="28"/>
          <w:szCs w:val="28"/>
          <w:u w:val="none"/>
          <w:lang w:val="kk-KZ"/>
        </w:rPr>
      </w:pPr>
      <w:r w:rsidRPr="00F5485D">
        <w:rPr>
          <w:position w:val="-10"/>
          <w:sz w:val="28"/>
          <w:szCs w:val="28"/>
          <w:u w:val="none"/>
          <w:lang w:val="kk-KZ"/>
        </w:rPr>
        <w:object w:dxaOrig="3400" w:dyaOrig="340">
          <v:shape id="_x0000_i1026" type="#_x0000_t75" style="width:169.8pt;height:17pt" o:ole="">
            <v:imagedata r:id="rId6" o:title=""/>
          </v:shape>
          <o:OLEObject Type="Embed" ProgID="Equation.3" ShapeID="_x0000_i1026" DrawAspect="Content" ObjectID="_1546240717" r:id="rId7"/>
        </w:object>
      </w:r>
      <w:r w:rsidRPr="00F5485D">
        <w:rPr>
          <w:sz w:val="28"/>
          <w:szCs w:val="28"/>
          <w:u w:val="none"/>
          <w:lang w:val="kk-KZ"/>
        </w:rPr>
        <w:t>.</w:t>
      </w:r>
    </w:p>
    <w:p w:rsidR="00EB30F2" w:rsidRPr="00F5485D" w:rsidRDefault="00EB30F2" w:rsidP="00EB30F2">
      <w:pPr>
        <w:pStyle w:val="a3"/>
        <w:rPr>
          <w:sz w:val="28"/>
          <w:szCs w:val="28"/>
          <w:u w:val="none"/>
          <w:lang w:val="kk-KZ"/>
        </w:rPr>
      </w:pPr>
    </w:p>
    <w:p w:rsidR="00EB30F2" w:rsidRPr="00F5485D" w:rsidRDefault="00EB30F2" w:rsidP="00EB30F2">
      <w:pPr>
        <w:pStyle w:val="a3"/>
        <w:jc w:val="both"/>
        <w:rPr>
          <w:sz w:val="28"/>
          <w:szCs w:val="28"/>
          <w:u w:val="none"/>
          <w:lang w:val="kk-KZ"/>
        </w:rPr>
      </w:pPr>
      <w:r w:rsidRPr="00F5485D">
        <w:rPr>
          <w:sz w:val="28"/>
          <w:szCs w:val="28"/>
          <w:u w:val="none"/>
          <w:lang w:val="kk-KZ"/>
        </w:rPr>
        <w:tab/>
        <w:t>Күшейту коэффициенті күшейткіштің шығыс кернеуінің кіріс кернеуіне қатысы ретінде анықталады:</w:t>
      </w:r>
    </w:p>
    <w:p w:rsidR="00EB30F2" w:rsidRPr="00F5485D" w:rsidRDefault="00EB30F2" w:rsidP="00EB30F2">
      <w:pPr>
        <w:pStyle w:val="a3"/>
        <w:jc w:val="both"/>
        <w:rPr>
          <w:sz w:val="28"/>
          <w:szCs w:val="28"/>
          <w:u w:val="none"/>
          <w:lang w:val="kk-KZ"/>
        </w:rPr>
      </w:pPr>
    </w:p>
    <w:p w:rsidR="00EB30F2" w:rsidRPr="00F5485D" w:rsidRDefault="00EB30F2" w:rsidP="00EB30F2">
      <w:pPr>
        <w:pStyle w:val="a3"/>
        <w:rPr>
          <w:sz w:val="28"/>
          <w:szCs w:val="28"/>
          <w:u w:val="none"/>
          <w:lang w:val="kk-KZ"/>
        </w:rPr>
      </w:pPr>
      <w:r w:rsidRPr="00F5485D">
        <w:rPr>
          <w:position w:val="-30"/>
          <w:sz w:val="28"/>
          <w:szCs w:val="28"/>
          <w:u w:val="none"/>
          <w:lang w:val="kk-KZ"/>
        </w:rPr>
        <w:object w:dxaOrig="920" w:dyaOrig="700">
          <v:shape id="_x0000_i1027" type="#_x0000_t75" style="width:46.2pt;height:35.3pt" o:ole="">
            <v:imagedata r:id="rId8" o:title=""/>
          </v:shape>
          <o:OLEObject Type="Embed" ProgID="Equation.3" ShapeID="_x0000_i1027" DrawAspect="Content" ObjectID="_1546240718" r:id="rId9"/>
        </w:object>
      </w:r>
      <w:r w:rsidRPr="00F5485D">
        <w:rPr>
          <w:sz w:val="28"/>
          <w:szCs w:val="28"/>
          <w:u w:val="none"/>
          <w:lang w:val="kk-KZ"/>
        </w:rPr>
        <w:t>.</w:t>
      </w:r>
    </w:p>
    <w:p w:rsidR="00EB30F2" w:rsidRPr="00F5485D" w:rsidRDefault="00EB30F2" w:rsidP="00EB30F2">
      <w:pPr>
        <w:pStyle w:val="a3"/>
        <w:rPr>
          <w:sz w:val="28"/>
          <w:szCs w:val="28"/>
          <w:u w:val="none"/>
          <w:lang w:val="kk-KZ"/>
        </w:rPr>
      </w:pPr>
    </w:p>
    <w:p w:rsidR="00EB30F2" w:rsidRPr="00F5485D" w:rsidRDefault="00EB30F2" w:rsidP="00EB30F2">
      <w:pPr>
        <w:pStyle w:val="a3"/>
        <w:jc w:val="both"/>
        <w:rPr>
          <w:sz w:val="28"/>
          <w:szCs w:val="28"/>
          <w:u w:val="none"/>
          <w:lang w:val="kk-KZ"/>
        </w:rPr>
      </w:pPr>
      <w:r w:rsidRPr="00F5485D">
        <w:rPr>
          <w:sz w:val="28"/>
          <w:szCs w:val="28"/>
          <w:u w:val="none"/>
          <w:lang w:val="kk-KZ"/>
        </w:rPr>
        <w:tab/>
        <w:t>Көпкаскадты күшейткіштер үшін жалпы күшейту коэффициенті әр каскадтың күшейткіш коэффициенттерінің көбейтіндісі ретінде анықталады:</w:t>
      </w:r>
    </w:p>
    <w:p w:rsidR="00EB30F2" w:rsidRPr="00F5485D" w:rsidRDefault="00EB30F2" w:rsidP="00EB30F2">
      <w:pPr>
        <w:pStyle w:val="a3"/>
        <w:jc w:val="both"/>
        <w:rPr>
          <w:sz w:val="28"/>
          <w:szCs w:val="28"/>
          <w:u w:val="none"/>
          <w:lang w:val="kk-KZ"/>
        </w:rPr>
      </w:pPr>
    </w:p>
    <w:p w:rsidR="00EB30F2" w:rsidRPr="00F5485D" w:rsidRDefault="00EB30F2" w:rsidP="00EB30F2">
      <w:pPr>
        <w:pStyle w:val="a3"/>
        <w:rPr>
          <w:sz w:val="28"/>
          <w:szCs w:val="28"/>
          <w:u w:val="none"/>
          <w:lang w:val="kk-KZ"/>
        </w:rPr>
      </w:pPr>
      <w:r w:rsidRPr="00F5485D">
        <w:rPr>
          <w:position w:val="-12"/>
          <w:sz w:val="28"/>
          <w:szCs w:val="28"/>
          <w:u w:val="none"/>
          <w:lang w:val="kk-KZ"/>
        </w:rPr>
        <w:object w:dxaOrig="1500" w:dyaOrig="360">
          <v:shape id="_x0000_i1028" type="#_x0000_t75" style="width:74.7pt;height:18.35pt" o:ole="">
            <v:imagedata r:id="rId10" o:title=""/>
          </v:shape>
          <o:OLEObject Type="Embed" ProgID="Equation.3" ShapeID="_x0000_i1028" DrawAspect="Content" ObjectID="_1546240719" r:id="rId11"/>
        </w:object>
      </w:r>
      <w:r w:rsidRPr="00F5485D">
        <w:rPr>
          <w:sz w:val="28"/>
          <w:szCs w:val="28"/>
          <w:u w:val="none"/>
          <w:lang w:val="kk-KZ"/>
        </w:rPr>
        <w:t>.</w:t>
      </w:r>
    </w:p>
    <w:p w:rsidR="00EB30F2" w:rsidRPr="00F5485D" w:rsidRDefault="00EB30F2" w:rsidP="00EB30F2">
      <w:pPr>
        <w:pStyle w:val="a3"/>
        <w:rPr>
          <w:sz w:val="28"/>
          <w:szCs w:val="28"/>
          <w:u w:val="none"/>
          <w:lang w:val="kk-KZ"/>
        </w:rPr>
      </w:pPr>
    </w:p>
    <w:p w:rsidR="00EB30F2" w:rsidRPr="00F5485D" w:rsidRDefault="00EB30F2" w:rsidP="00EB30F2">
      <w:pPr>
        <w:pStyle w:val="a3"/>
        <w:jc w:val="both"/>
        <w:rPr>
          <w:sz w:val="28"/>
          <w:szCs w:val="28"/>
          <w:u w:val="none"/>
          <w:lang w:val="kk-KZ"/>
        </w:rPr>
      </w:pPr>
      <w:r w:rsidRPr="00F5485D">
        <w:rPr>
          <w:sz w:val="28"/>
          <w:szCs w:val="28"/>
          <w:u w:val="none"/>
          <w:lang w:val="kk-KZ"/>
        </w:rPr>
        <w:tab/>
        <w:t>Күшейткіштің шығыс тізбегінің ПӘК-і шығыс тізбегінен берілетін сигнал қуатының оның қорек көзінен алатын қуатына қатынасы:</w:t>
      </w:r>
    </w:p>
    <w:p w:rsidR="00EB30F2" w:rsidRPr="00F5485D" w:rsidRDefault="00EB30F2" w:rsidP="00EB30F2">
      <w:pPr>
        <w:pStyle w:val="a3"/>
        <w:jc w:val="both"/>
        <w:rPr>
          <w:sz w:val="28"/>
          <w:szCs w:val="28"/>
          <w:u w:val="none"/>
          <w:lang w:val="kk-KZ"/>
        </w:rPr>
      </w:pPr>
    </w:p>
    <w:p w:rsidR="00EB30F2" w:rsidRPr="00F5485D" w:rsidRDefault="00EB30F2" w:rsidP="00EB30F2">
      <w:pPr>
        <w:pStyle w:val="a3"/>
        <w:rPr>
          <w:sz w:val="28"/>
          <w:szCs w:val="28"/>
          <w:u w:val="none"/>
          <w:lang w:val="kk-KZ"/>
        </w:rPr>
      </w:pPr>
      <w:r w:rsidRPr="00F5485D">
        <w:rPr>
          <w:position w:val="-12"/>
          <w:sz w:val="28"/>
          <w:szCs w:val="28"/>
          <w:u w:val="none"/>
          <w:lang w:val="kk-KZ"/>
        </w:rPr>
        <w:object w:dxaOrig="1200" w:dyaOrig="360">
          <v:shape id="_x0000_i1029" type="#_x0000_t75" style="width:59.75pt;height:18.35pt" o:ole="">
            <v:imagedata r:id="rId12" o:title=""/>
          </v:shape>
          <o:OLEObject Type="Embed" ProgID="Equation.3" ShapeID="_x0000_i1029" DrawAspect="Content" ObjectID="_1546240720" r:id="rId13"/>
        </w:object>
      </w:r>
      <w:r w:rsidRPr="00F5485D">
        <w:rPr>
          <w:sz w:val="28"/>
          <w:szCs w:val="28"/>
          <w:u w:val="none"/>
          <w:lang w:val="kk-KZ"/>
        </w:rPr>
        <w:t>.</w:t>
      </w:r>
    </w:p>
    <w:p w:rsidR="00EB30F2" w:rsidRPr="00F5485D" w:rsidRDefault="00EB30F2" w:rsidP="00EB30F2">
      <w:pPr>
        <w:pStyle w:val="a3"/>
        <w:rPr>
          <w:sz w:val="28"/>
          <w:szCs w:val="28"/>
          <w:u w:val="none"/>
          <w:lang w:val="kk-KZ"/>
        </w:rPr>
      </w:pPr>
    </w:p>
    <w:p w:rsidR="00EB30F2" w:rsidRPr="00F5485D" w:rsidRDefault="00EB30F2" w:rsidP="00EB30F2">
      <w:pPr>
        <w:pStyle w:val="a3"/>
        <w:jc w:val="both"/>
        <w:rPr>
          <w:sz w:val="28"/>
          <w:szCs w:val="28"/>
          <w:u w:val="none"/>
          <w:lang w:val="kk-KZ"/>
        </w:rPr>
      </w:pPr>
      <w:r w:rsidRPr="00F5485D">
        <w:rPr>
          <w:sz w:val="28"/>
          <w:szCs w:val="28"/>
          <w:u w:val="none"/>
          <w:lang w:val="kk-KZ"/>
        </w:rPr>
        <w:tab/>
        <w:t>Күшеткіштің ПӘК-ін басқаша да – жүктемедегі қуаттың барлық қуат көздерінің қуаттарының қосындысына қатынасы ретінде есептеу түрі бар:</w:t>
      </w:r>
    </w:p>
    <w:p w:rsidR="00EB30F2" w:rsidRPr="00F5485D" w:rsidRDefault="00EB30F2" w:rsidP="00EB30F2">
      <w:pPr>
        <w:pStyle w:val="a3"/>
        <w:jc w:val="both"/>
        <w:rPr>
          <w:sz w:val="28"/>
          <w:szCs w:val="28"/>
          <w:u w:val="none"/>
          <w:lang w:val="kk-KZ"/>
        </w:rPr>
      </w:pPr>
    </w:p>
    <w:p w:rsidR="00EB30F2" w:rsidRPr="00F5485D" w:rsidRDefault="00EB30F2" w:rsidP="00EB30F2">
      <w:pPr>
        <w:pStyle w:val="a3"/>
        <w:rPr>
          <w:sz w:val="28"/>
          <w:szCs w:val="28"/>
          <w:u w:val="none"/>
          <w:lang w:val="kk-KZ"/>
        </w:rPr>
      </w:pPr>
      <w:r w:rsidRPr="00F5485D">
        <w:rPr>
          <w:position w:val="-14"/>
          <w:sz w:val="28"/>
          <w:szCs w:val="28"/>
          <w:u w:val="none"/>
          <w:lang w:val="kk-KZ"/>
        </w:rPr>
        <w:object w:dxaOrig="1480" w:dyaOrig="400">
          <v:shape id="_x0000_i1030" type="#_x0000_t75" style="width:74.05pt;height:19.7pt" o:ole="">
            <v:imagedata r:id="rId14" o:title=""/>
          </v:shape>
          <o:OLEObject Type="Embed" ProgID="Equation.3" ShapeID="_x0000_i1030" DrawAspect="Content" ObjectID="_1546240721" r:id="rId15"/>
        </w:object>
      </w:r>
      <w:r w:rsidRPr="00F5485D">
        <w:rPr>
          <w:sz w:val="28"/>
          <w:szCs w:val="28"/>
          <w:u w:val="none"/>
          <w:lang w:val="kk-KZ"/>
        </w:rPr>
        <w:t>.</w:t>
      </w:r>
    </w:p>
    <w:p w:rsidR="00EB30F2" w:rsidRPr="00F5485D" w:rsidRDefault="00EB30F2" w:rsidP="00EB30F2">
      <w:pPr>
        <w:pStyle w:val="a3"/>
        <w:rPr>
          <w:sz w:val="28"/>
          <w:szCs w:val="28"/>
          <w:u w:val="none"/>
          <w:lang w:val="kk-KZ"/>
        </w:rPr>
      </w:pPr>
    </w:p>
    <w:p w:rsidR="00EB30F2" w:rsidRPr="00F5485D" w:rsidRDefault="00EB30F2" w:rsidP="00EB30F2">
      <w:pPr>
        <w:pStyle w:val="a3"/>
        <w:ind w:firstLine="680"/>
        <w:jc w:val="both"/>
        <w:rPr>
          <w:sz w:val="28"/>
          <w:szCs w:val="28"/>
          <w:u w:val="none"/>
          <w:lang w:val="kk-KZ"/>
        </w:rPr>
      </w:pPr>
      <w:r w:rsidRPr="00F5485D">
        <w:rPr>
          <w:sz w:val="28"/>
          <w:szCs w:val="28"/>
          <w:u w:val="none"/>
          <w:lang w:val="kk-KZ"/>
        </w:rPr>
        <w:tab/>
        <w:t>Күшейткіш тізбегінде ре</w:t>
      </w:r>
      <w:r>
        <w:rPr>
          <w:sz w:val="28"/>
          <w:szCs w:val="28"/>
          <w:u w:val="none"/>
          <w:lang w:val="kk-KZ"/>
        </w:rPr>
        <w:t>а</w:t>
      </w:r>
      <w:r w:rsidRPr="00F5485D">
        <w:rPr>
          <w:sz w:val="28"/>
          <w:szCs w:val="28"/>
          <w:u w:val="none"/>
          <w:lang w:val="kk-KZ"/>
        </w:rPr>
        <w:t>ктив элементтер (сиымдылықтар, индуктивтіліктер) бар болса, сигналдың жиіліктік спектрінің біркелкі емес күшеюіне әкеп соғады, яғни жиілік және фаза бойынша қисаюлар пайда болады. Қисаю дәрежесі күшейткіштің жиіліктік сипаттамасымен анықталады, ол осы жиіліктегі күшейту коэффициентімен сипатталады. 28 суретте күшейткіштің шартты амплитудалық-жиіліктік сипаттамасы (АЖС) келтірілген.</w:t>
      </w:r>
    </w:p>
    <w:p w:rsidR="00EB30F2" w:rsidRPr="00F5485D" w:rsidRDefault="00EB30F2" w:rsidP="00EB30F2">
      <w:pPr>
        <w:pStyle w:val="a3"/>
        <w:jc w:val="both"/>
        <w:rPr>
          <w:sz w:val="28"/>
          <w:szCs w:val="28"/>
          <w:u w:val="none"/>
          <w:lang w:val="kk-KZ"/>
        </w:rPr>
      </w:pPr>
    </w:p>
    <w:p w:rsidR="00EB30F2" w:rsidRDefault="00EB30F2" w:rsidP="00EB30F2">
      <w:pPr>
        <w:pStyle w:val="a3"/>
        <w:rPr>
          <w:sz w:val="28"/>
          <w:szCs w:val="28"/>
          <w:u w:val="none"/>
          <w:shd w:val="clear" w:color="auto" w:fill="FFFFFF"/>
          <w:lang w:val="kk-KZ"/>
        </w:rPr>
      </w:pPr>
      <w:r>
        <w:rPr>
          <w:noProof/>
          <w:sz w:val="28"/>
          <w:szCs w:val="28"/>
          <w:u w:val="none"/>
          <w:shd w:val="clear" w:color="auto" w:fill="FFFFFF"/>
        </w:rPr>
        <w:drawing>
          <wp:inline distT="0" distB="0" distL="0" distR="0">
            <wp:extent cx="1759585" cy="1457960"/>
            <wp:effectExtent l="1905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srcRect/>
                    <a:stretch>
                      <a:fillRect/>
                    </a:stretch>
                  </pic:blipFill>
                  <pic:spPr bwMode="auto">
                    <a:xfrm>
                      <a:off x="0" y="0"/>
                      <a:ext cx="1759585" cy="1457960"/>
                    </a:xfrm>
                    <a:prstGeom prst="rect">
                      <a:avLst/>
                    </a:prstGeom>
                    <a:noFill/>
                    <a:ln w="9525">
                      <a:noFill/>
                      <a:miter lim="800000"/>
                      <a:headEnd/>
                      <a:tailEnd/>
                    </a:ln>
                  </pic:spPr>
                </pic:pic>
              </a:graphicData>
            </a:graphic>
          </wp:inline>
        </w:drawing>
      </w:r>
      <w:r w:rsidRPr="00F5485D">
        <w:rPr>
          <w:sz w:val="28"/>
          <w:szCs w:val="28"/>
          <w:u w:val="none"/>
          <w:shd w:val="clear" w:color="auto" w:fill="FFFFFF"/>
          <w:lang w:val="kk-KZ"/>
        </w:rPr>
        <w:tab/>
      </w:r>
      <w:r w:rsidRPr="00F5485D">
        <w:rPr>
          <w:sz w:val="28"/>
          <w:szCs w:val="28"/>
          <w:u w:val="none"/>
          <w:shd w:val="clear" w:color="auto" w:fill="FFFFFF"/>
          <w:lang w:val="kk-KZ"/>
        </w:rPr>
        <w:tab/>
      </w:r>
      <w:r>
        <w:rPr>
          <w:noProof/>
          <w:sz w:val="28"/>
          <w:szCs w:val="28"/>
          <w:u w:val="none"/>
          <w:shd w:val="clear" w:color="auto" w:fill="FFFFFF"/>
        </w:rPr>
        <w:drawing>
          <wp:inline distT="0" distB="0" distL="0" distR="0">
            <wp:extent cx="1811655" cy="1440815"/>
            <wp:effectExtent l="1905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srcRect/>
                    <a:stretch>
                      <a:fillRect/>
                    </a:stretch>
                  </pic:blipFill>
                  <pic:spPr bwMode="auto">
                    <a:xfrm>
                      <a:off x="0" y="0"/>
                      <a:ext cx="1811655" cy="1440815"/>
                    </a:xfrm>
                    <a:prstGeom prst="rect">
                      <a:avLst/>
                    </a:prstGeom>
                    <a:noFill/>
                    <a:ln w="9525">
                      <a:noFill/>
                      <a:miter lim="800000"/>
                      <a:headEnd/>
                      <a:tailEnd/>
                    </a:ln>
                  </pic:spPr>
                </pic:pic>
              </a:graphicData>
            </a:graphic>
          </wp:inline>
        </w:drawing>
      </w:r>
    </w:p>
    <w:p w:rsidR="00EB30F2" w:rsidRPr="00F5485D" w:rsidRDefault="00EB30F2" w:rsidP="00EB30F2">
      <w:pPr>
        <w:pStyle w:val="a3"/>
        <w:rPr>
          <w:sz w:val="28"/>
          <w:szCs w:val="28"/>
          <w:u w:val="none"/>
          <w:shd w:val="clear" w:color="auto" w:fill="FFFFFF"/>
          <w:lang w:val="kk-KZ"/>
        </w:rPr>
      </w:pPr>
    </w:p>
    <w:p w:rsidR="00EB30F2" w:rsidRPr="00F5485D" w:rsidRDefault="00EB30F2" w:rsidP="00EB30F2">
      <w:pPr>
        <w:pStyle w:val="a3"/>
        <w:rPr>
          <w:sz w:val="28"/>
          <w:szCs w:val="28"/>
          <w:u w:val="none"/>
          <w:shd w:val="clear" w:color="auto" w:fill="FFFFFF"/>
          <w:lang w:val="kk-KZ"/>
        </w:rPr>
      </w:pPr>
      <w:r>
        <w:rPr>
          <w:sz w:val="28"/>
          <w:szCs w:val="28"/>
          <w:u w:val="none"/>
          <w:shd w:val="clear" w:color="auto" w:fill="FFFFFF"/>
          <w:lang w:val="kk-KZ"/>
        </w:rPr>
        <w:t>28 С</w:t>
      </w:r>
      <w:r w:rsidRPr="00F5485D">
        <w:rPr>
          <w:sz w:val="28"/>
          <w:szCs w:val="28"/>
          <w:u w:val="none"/>
          <w:shd w:val="clear" w:color="auto" w:fill="FFFFFF"/>
          <w:lang w:val="kk-KZ"/>
        </w:rPr>
        <w:t>урет – Транзситордың амплитуда-жиіліктік және фазалық сипаттамасы</w:t>
      </w:r>
      <w:r w:rsidRPr="00F5485D">
        <w:rPr>
          <w:sz w:val="28"/>
          <w:szCs w:val="28"/>
          <w:u w:val="none"/>
          <w:shd w:val="clear" w:color="auto" w:fill="FFFFFF"/>
          <w:lang w:val="kk-KZ"/>
        </w:rPr>
        <w:tab/>
      </w:r>
    </w:p>
    <w:p w:rsidR="00EB30F2" w:rsidRPr="00F5485D" w:rsidRDefault="00EB30F2" w:rsidP="00EB30F2">
      <w:pPr>
        <w:pStyle w:val="a5"/>
        <w:spacing w:before="0" w:beforeAutospacing="0" w:after="0" w:afterAutospacing="0"/>
        <w:ind w:firstLine="680"/>
        <w:jc w:val="both"/>
        <w:rPr>
          <w:sz w:val="28"/>
          <w:szCs w:val="28"/>
          <w:shd w:val="clear" w:color="auto" w:fill="FFFFFF"/>
          <w:lang w:val="kk-KZ"/>
        </w:rPr>
      </w:pPr>
    </w:p>
    <w:p w:rsidR="00EB30F2" w:rsidRPr="00F5485D" w:rsidRDefault="00EB30F2" w:rsidP="00EB30F2">
      <w:pPr>
        <w:pStyle w:val="a5"/>
        <w:spacing w:before="0" w:beforeAutospacing="0" w:after="0" w:afterAutospacing="0"/>
        <w:ind w:firstLine="680"/>
        <w:jc w:val="both"/>
        <w:rPr>
          <w:sz w:val="28"/>
          <w:szCs w:val="28"/>
          <w:shd w:val="clear" w:color="auto" w:fill="FFFFFF"/>
          <w:lang w:val="kk-KZ"/>
        </w:rPr>
      </w:pPr>
      <w:r w:rsidRPr="00F5485D">
        <w:rPr>
          <w:sz w:val="28"/>
          <w:szCs w:val="28"/>
          <w:shd w:val="clear" w:color="auto" w:fill="FFFFFF"/>
          <w:lang w:val="kk-KZ"/>
        </w:rPr>
        <w:t>Күшейткіштің белгілі бір жиіліктегі жиіліктік қисаюы салыстырмалы күшеюмен немесе жиіліктік қисаю коэффициентімен анықталады:</w:t>
      </w:r>
    </w:p>
    <w:p w:rsidR="00EB30F2" w:rsidRPr="00F5485D" w:rsidRDefault="00EB30F2" w:rsidP="00EB30F2">
      <w:pPr>
        <w:pStyle w:val="a5"/>
        <w:spacing w:before="0" w:beforeAutospacing="0" w:after="0" w:afterAutospacing="0"/>
        <w:jc w:val="both"/>
        <w:rPr>
          <w:sz w:val="28"/>
          <w:szCs w:val="28"/>
          <w:shd w:val="clear" w:color="auto" w:fill="FFFFFF"/>
          <w:lang w:val="kk-KZ"/>
        </w:rPr>
      </w:pPr>
    </w:p>
    <w:p w:rsidR="00EB30F2" w:rsidRPr="00F5485D" w:rsidRDefault="00EB30F2" w:rsidP="00EB30F2">
      <w:pPr>
        <w:pStyle w:val="a5"/>
        <w:spacing w:before="0" w:beforeAutospacing="0" w:after="0" w:afterAutospacing="0"/>
        <w:jc w:val="center"/>
        <w:rPr>
          <w:sz w:val="28"/>
          <w:szCs w:val="28"/>
          <w:shd w:val="clear" w:color="auto" w:fill="FFFFFF"/>
          <w:lang w:val="kk-KZ"/>
        </w:rPr>
      </w:pPr>
      <w:r w:rsidRPr="00F5485D">
        <w:rPr>
          <w:position w:val="-14"/>
          <w:sz w:val="28"/>
          <w:szCs w:val="28"/>
          <w:shd w:val="clear" w:color="auto" w:fill="FFFFFF"/>
          <w:lang w:val="kk-KZ"/>
        </w:rPr>
        <w:object w:dxaOrig="1260" w:dyaOrig="380">
          <v:shape id="_x0000_i1031" type="#_x0000_t75" style="width:63.15pt;height:19pt" o:ole="">
            <v:imagedata r:id="rId18" o:title=""/>
          </v:shape>
          <o:OLEObject Type="Embed" ProgID="Equation.3" ShapeID="_x0000_i1031" DrawAspect="Content" ObjectID="_1546240722" r:id="rId19"/>
        </w:object>
      </w:r>
      <w:r w:rsidRPr="00F5485D">
        <w:rPr>
          <w:sz w:val="28"/>
          <w:szCs w:val="28"/>
          <w:shd w:val="clear" w:color="auto" w:fill="FFFFFF"/>
          <w:lang w:val="kk-KZ"/>
        </w:rPr>
        <w:t xml:space="preserve">, </w:t>
      </w:r>
      <w:r w:rsidRPr="00F5485D">
        <w:rPr>
          <w:position w:val="-14"/>
          <w:sz w:val="28"/>
          <w:szCs w:val="28"/>
          <w:shd w:val="clear" w:color="auto" w:fill="FFFFFF"/>
          <w:lang w:val="kk-KZ"/>
        </w:rPr>
        <w:object w:dxaOrig="2000" w:dyaOrig="380">
          <v:shape id="_x0000_i1032" type="#_x0000_t75" style="width:99.85pt;height:19pt" o:ole="">
            <v:imagedata r:id="rId20" o:title=""/>
          </v:shape>
          <o:OLEObject Type="Embed" ProgID="Equation.3" ShapeID="_x0000_i1032" DrawAspect="Content" ObjectID="_1546240723" r:id="rId21"/>
        </w:object>
      </w:r>
      <w:r w:rsidRPr="00F5485D">
        <w:rPr>
          <w:sz w:val="28"/>
          <w:szCs w:val="28"/>
          <w:shd w:val="clear" w:color="auto" w:fill="FFFFFF"/>
          <w:lang w:val="kk-KZ"/>
        </w:rPr>
        <w:t>.</w:t>
      </w:r>
    </w:p>
    <w:p w:rsidR="00EB30F2" w:rsidRPr="00F5485D" w:rsidRDefault="00EB30F2" w:rsidP="00EB30F2">
      <w:pPr>
        <w:pStyle w:val="a5"/>
        <w:spacing w:before="0" w:beforeAutospacing="0" w:after="0" w:afterAutospacing="0"/>
        <w:jc w:val="center"/>
        <w:rPr>
          <w:sz w:val="28"/>
          <w:szCs w:val="28"/>
          <w:shd w:val="clear" w:color="auto" w:fill="FFFFFF"/>
          <w:lang w:val="kk-KZ"/>
        </w:rPr>
      </w:pPr>
    </w:p>
    <w:p w:rsidR="00EB30F2" w:rsidRPr="00F5485D" w:rsidRDefault="00EB30F2" w:rsidP="00EB30F2">
      <w:pPr>
        <w:pStyle w:val="a5"/>
        <w:spacing w:before="0" w:beforeAutospacing="0" w:after="0" w:afterAutospacing="0"/>
        <w:jc w:val="both"/>
        <w:rPr>
          <w:sz w:val="28"/>
          <w:szCs w:val="28"/>
          <w:shd w:val="clear" w:color="auto" w:fill="FFFFFF"/>
          <w:lang w:val="kk-KZ"/>
        </w:rPr>
      </w:pPr>
      <w:r w:rsidRPr="00F5485D">
        <w:rPr>
          <w:sz w:val="28"/>
          <w:szCs w:val="28"/>
          <w:shd w:val="clear" w:color="auto" w:fill="FFFFFF"/>
          <w:lang w:val="kk-KZ"/>
        </w:rPr>
        <w:tab/>
        <w:t>Жиіліктік сипаттаманың орта тұсында бұл шамалар өзара тең және мәні бірге тең болады:</w:t>
      </w:r>
    </w:p>
    <w:p w:rsidR="00EB30F2" w:rsidRPr="00F5485D" w:rsidRDefault="00EB30F2" w:rsidP="00EB30F2">
      <w:pPr>
        <w:pStyle w:val="a5"/>
        <w:spacing w:before="0" w:beforeAutospacing="0" w:after="0" w:afterAutospacing="0"/>
        <w:jc w:val="both"/>
        <w:rPr>
          <w:sz w:val="28"/>
          <w:szCs w:val="28"/>
          <w:shd w:val="clear" w:color="auto" w:fill="FFFFFF"/>
          <w:lang w:val="kk-KZ"/>
        </w:rPr>
      </w:pPr>
    </w:p>
    <w:p w:rsidR="00EB30F2" w:rsidRPr="00F5485D" w:rsidRDefault="00EB30F2" w:rsidP="00EB30F2">
      <w:pPr>
        <w:pStyle w:val="a5"/>
        <w:spacing w:before="0" w:beforeAutospacing="0" w:after="0" w:afterAutospacing="0"/>
        <w:jc w:val="center"/>
        <w:rPr>
          <w:sz w:val="28"/>
          <w:szCs w:val="28"/>
          <w:shd w:val="clear" w:color="auto" w:fill="FFFFFF"/>
          <w:lang w:val="kk-KZ"/>
        </w:rPr>
      </w:pPr>
      <w:r w:rsidRPr="00F5485D">
        <w:rPr>
          <w:position w:val="-4"/>
          <w:sz w:val="28"/>
          <w:szCs w:val="28"/>
          <w:shd w:val="clear" w:color="auto" w:fill="FFFFFF"/>
          <w:lang w:val="kk-KZ"/>
        </w:rPr>
        <w:object w:dxaOrig="1100" w:dyaOrig="260">
          <v:shape id="_x0000_i1033" type="#_x0000_t75" style="width:55pt;height:12.9pt" o:ole="">
            <v:imagedata r:id="rId22" o:title=""/>
          </v:shape>
          <o:OLEObject Type="Embed" ProgID="Equation.3" ShapeID="_x0000_i1033" DrawAspect="Content" ObjectID="_1546240724" r:id="rId23"/>
        </w:object>
      </w:r>
      <w:r w:rsidRPr="00F5485D">
        <w:rPr>
          <w:sz w:val="28"/>
          <w:szCs w:val="28"/>
          <w:shd w:val="clear" w:color="auto" w:fill="FFFFFF"/>
          <w:lang w:val="kk-KZ"/>
        </w:rPr>
        <w:t>.</w:t>
      </w:r>
    </w:p>
    <w:p w:rsidR="00EB30F2" w:rsidRPr="00F5485D" w:rsidRDefault="00EB30F2" w:rsidP="00EB30F2">
      <w:pPr>
        <w:pStyle w:val="a5"/>
        <w:spacing w:before="0" w:beforeAutospacing="0" w:after="0" w:afterAutospacing="0"/>
        <w:jc w:val="center"/>
        <w:rPr>
          <w:sz w:val="28"/>
          <w:szCs w:val="28"/>
          <w:shd w:val="clear" w:color="auto" w:fill="FFFFFF"/>
          <w:lang w:val="kk-KZ"/>
        </w:rPr>
      </w:pPr>
    </w:p>
    <w:p w:rsidR="00EB30F2" w:rsidRPr="00F5485D" w:rsidRDefault="00EB30F2" w:rsidP="00EB30F2">
      <w:pPr>
        <w:pStyle w:val="a5"/>
        <w:spacing w:before="0" w:beforeAutospacing="0" w:after="0" w:afterAutospacing="0"/>
        <w:jc w:val="both"/>
        <w:rPr>
          <w:sz w:val="28"/>
          <w:szCs w:val="28"/>
          <w:shd w:val="clear" w:color="auto" w:fill="FFFFFF"/>
          <w:lang w:val="kk-KZ"/>
        </w:rPr>
      </w:pPr>
      <w:r w:rsidRPr="00F5485D">
        <w:rPr>
          <w:sz w:val="28"/>
          <w:szCs w:val="28"/>
          <w:shd w:val="clear" w:color="auto" w:fill="FFFFFF"/>
          <w:lang w:val="kk-KZ"/>
        </w:rPr>
        <w:tab/>
        <w:t>Бұл шамалар бірден қаншалықты ауытқыса, қисаю да соншалықты күшті болады.</w:t>
      </w:r>
    </w:p>
    <w:p w:rsidR="00EB30F2" w:rsidRPr="00F5485D" w:rsidRDefault="00EB30F2" w:rsidP="00EB30F2">
      <w:pPr>
        <w:pStyle w:val="a5"/>
        <w:spacing w:before="0" w:beforeAutospacing="0" w:after="0" w:afterAutospacing="0"/>
        <w:ind w:firstLine="680"/>
        <w:jc w:val="both"/>
        <w:rPr>
          <w:sz w:val="28"/>
          <w:szCs w:val="28"/>
          <w:shd w:val="clear" w:color="auto" w:fill="FFFFFF"/>
          <w:lang w:val="kk-KZ"/>
        </w:rPr>
      </w:pPr>
      <w:r w:rsidRPr="00F5485D">
        <w:rPr>
          <w:sz w:val="28"/>
          <w:szCs w:val="28"/>
          <w:shd w:val="clear" w:color="auto" w:fill="FFFFFF"/>
          <w:lang w:val="kk-KZ"/>
        </w:rPr>
        <w:t>Жиіліктік қисаюдан басқа бейсызықтық қисаю болады. Ол схеманың әрбір элементінің сипаттамасының бейсызықтығына негізделген, мысалы, транзистордың кіріс сипаттамасының бейсызықтығына байланысты. Cипаттаманың бейсызықтығынан транзистордың кірісіне берілген идеал синусоида транзистордан шыққанда берілген синусоидадан басқа жоғары гармоникалар бар болатын басқа сигналға айналады. Бейсызықтық қисаю деңгейі (гармоникалар коэффициенті) бірінші гармоника амплитудасының барлық гармоникалар амплитудаларының квадраттарының қосындысының квадрат түбіріне қатынасымен анықталады:</w:t>
      </w:r>
    </w:p>
    <w:p w:rsidR="00EB30F2" w:rsidRPr="00F5485D" w:rsidRDefault="00EB30F2" w:rsidP="00EB30F2">
      <w:pPr>
        <w:pStyle w:val="a5"/>
        <w:spacing w:before="0" w:beforeAutospacing="0" w:after="0" w:afterAutospacing="0"/>
        <w:jc w:val="both"/>
        <w:rPr>
          <w:sz w:val="28"/>
          <w:szCs w:val="28"/>
          <w:shd w:val="clear" w:color="auto" w:fill="FFFFFF"/>
          <w:lang w:val="kk-KZ"/>
        </w:rPr>
      </w:pPr>
    </w:p>
    <w:p w:rsidR="00EB30F2" w:rsidRPr="00F5485D" w:rsidRDefault="00EB30F2" w:rsidP="00EB30F2">
      <w:pPr>
        <w:pStyle w:val="a5"/>
        <w:spacing w:before="0" w:beforeAutospacing="0" w:after="0" w:afterAutospacing="0"/>
        <w:jc w:val="center"/>
        <w:rPr>
          <w:sz w:val="28"/>
          <w:szCs w:val="28"/>
          <w:shd w:val="clear" w:color="auto" w:fill="FFFFFF"/>
          <w:lang w:val="kk-KZ"/>
        </w:rPr>
      </w:pPr>
      <w:r w:rsidRPr="00F5485D">
        <w:rPr>
          <w:position w:val="-68"/>
          <w:sz w:val="28"/>
          <w:szCs w:val="28"/>
          <w:shd w:val="clear" w:color="auto" w:fill="FFFFFF"/>
          <w:lang w:val="kk-KZ"/>
        </w:rPr>
        <w:object w:dxaOrig="940" w:dyaOrig="1080">
          <v:shape id="_x0000_i1034" type="#_x0000_t75" style="width:46.85pt;height:54.35pt" o:ole="">
            <v:imagedata r:id="rId24" o:title=""/>
          </v:shape>
          <o:OLEObject Type="Embed" ProgID="Equation.3" ShapeID="_x0000_i1034" DrawAspect="Content" ObjectID="_1546240725" r:id="rId25"/>
        </w:object>
      </w:r>
      <w:r w:rsidRPr="00F5485D">
        <w:rPr>
          <w:sz w:val="28"/>
          <w:szCs w:val="28"/>
          <w:shd w:val="clear" w:color="auto" w:fill="FFFFFF"/>
          <w:lang w:val="kk-KZ"/>
        </w:rPr>
        <w:t>.</w:t>
      </w:r>
    </w:p>
    <w:p w:rsidR="00EB30F2" w:rsidRPr="00F5485D" w:rsidRDefault="00EB30F2" w:rsidP="00EB30F2">
      <w:pPr>
        <w:pStyle w:val="a5"/>
        <w:spacing w:before="0" w:beforeAutospacing="0" w:after="0" w:afterAutospacing="0"/>
        <w:jc w:val="center"/>
        <w:rPr>
          <w:sz w:val="28"/>
          <w:szCs w:val="28"/>
          <w:shd w:val="clear" w:color="auto" w:fill="FFFFFF"/>
          <w:lang w:val="kk-KZ"/>
        </w:rPr>
      </w:pPr>
    </w:p>
    <w:p w:rsidR="00EB30F2" w:rsidRPr="00F5485D" w:rsidRDefault="00EB30F2" w:rsidP="00EB30F2">
      <w:pPr>
        <w:pStyle w:val="a5"/>
        <w:spacing w:before="0" w:beforeAutospacing="0" w:after="0" w:afterAutospacing="0"/>
        <w:ind w:firstLine="680"/>
        <w:jc w:val="both"/>
        <w:rPr>
          <w:noProof/>
          <w:sz w:val="28"/>
          <w:szCs w:val="28"/>
          <w:lang w:val="en-US"/>
        </w:rPr>
      </w:pPr>
      <w:r w:rsidRPr="00F5485D">
        <w:rPr>
          <w:sz w:val="28"/>
          <w:szCs w:val="28"/>
          <w:shd w:val="clear" w:color="auto" w:fill="FFFFFF"/>
          <w:lang w:val="kk-KZ"/>
        </w:rPr>
        <w:t xml:space="preserve">Күшейткіштерде теріс кері байланыс (КБ) маңызды роль атқарады. Кері байланыс сигналын шығыстан алып, оны күшейткіштің кірісіне беру тәсілдеріне қарай кері байланысты төр түрге бөлуге болады </w:t>
      </w:r>
      <w:r w:rsidRPr="00F5485D">
        <w:rPr>
          <w:noProof/>
          <w:sz w:val="28"/>
          <w:szCs w:val="28"/>
          <w:lang w:val="kk-KZ"/>
        </w:rPr>
        <w:t>[6.9]. КБ түрлерінің атауы екі сөзден тұрады: бірінші сөз кіріске сигналдың қалай берілетінін білдіреді, екіншісі – шығыстан қалай алынатынын анықтайды. КБ-тың түрлерін қарастырайық:</w:t>
      </w:r>
    </w:p>
    <w:p w:rsidR="00EB30F2" w:rsidRPr="00F5485D" w:rsidRDefault="00EB30F2" w:rsidP="00EB30F2">
      <w:pPr>
        <w:pStyle w:val="a5"/>
        <w:spacing w:before="0" w:beforeAutospacing="0" w:after="0" w:afterAutospacing="0"/>
        <w:jc w:val="both"/>
        <w:rPr>
          <w:noProof/>
          <w:sz w:val="28"/>
          <w:szCs w:val="28"/>
          <w:lang w:val="en-US"/>
        </w:rPr>
      </w:pPr>
    </w:p>
    <w:p w:rsidR="00EB30F2" w:rsidRDefault="00EB30F2" w:rsidP="00EB30F2">
      <w:pPr>
        <w:pStyle w:val="a5"/>
        <w:spacing w:before="0" w:beforeAutospacing="0" w:after="0" w:afterAutospacing="0"/>
        <w:jc w:val="center"/>
        <w:rPr>
          <w:noProof/>
          <w:sz w:val="28"/>
          <w:szCs w:val="28"/>
          <w:lang w:val="kk-KZ"/>
        </w:rPr>
      </w:pPr>
      <w:r>
        <w:rPr>
          <w:noProof/>
          <w:sz w:val="28"/>
          <w:szCs w:val="28"/>
        </w:rPr>
        <w:drawing>
          <wp:inline distT="0" distB="0" distL="0" distR="0">
            <wp:extent cx="3209290" cy="1302385"/>
            <wp:effectExtent l="1905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6"/>
                    <a:srcRect/>
                    <a:stretch>
                      <a:fillRect/>
                    </a:stretch>
                  </pic:blipFill>
                  <pic:spPr bwMode="auto">
                    <a:xfrm>
                      <a:off x="0" y="0"/>
                      <a:ext cx="3209290" cy="1302385"/>
                    </a:xfrm>
                    <a:prstGeom prst="rect">
                      <a:avLst/>
                    </a:prstGeom>
                    <a:noFill/>
                    <a:ln w="9525">
                      <a:noFill/>
                      <a:miter lim="800000"/>
                      <a:headEnd/>
                      <a:tailEnd/>
                    </a:ln>
                  </pic:spPr>
                </pic:pic>
              </a:graphicData>
            </a:graphic>
          </wp:inline>
        </w:drawing>
      </w:r>
    </w:p>
    <w:p w:rsidR="00EB30F2" w:rsidRPr="00EE39E2" w:rsidRDefault="00EB30F2" w:rsidP="00EB30F2">
      <w:pPr>
        <w:pStyle w:val="a5"/>
        <w:spacing w:before="0" w:beforeAutospacing="0" w:after="0" w:afterAutospacing="0"/>
        <w:jc w:val="center"/>
        <w:rPr>
          <w:noProof/>
          <w:sz w:val="28"/>
          <w:szCs w:val="28"/>
          <w:lang w:val="kk-KZ"/>
        </w:rPr>
      </w:pPr>
    </w:p>
    <w:p w:rsidR="00EB30F2" w:rsidRPr="00F5485D" w:rsidRDefault="00EB30F2" w:rsidP="00EB30F2">
      <w:pPr>
        <w:spacing w:after="0" w:line="240" w:lineRule="auto"/>
        <w:ind w:firstLine="680"/>
        <w:jc w:val="center"/>
        <w:rPr>
          <w:rFonts w:ascii="Times New Roman" w:hAnsi="Times New Roman"/>
          <w:noProof/>
          <w:sz w:val="28"/>
          <w:szCs w:val="28"/>
          <w:lang w:val="kk-KZ"/>
        </w:rPr>
      </w:pPr>
      <w:r w:rsidRPr="00F5485D">
        <w:rPr>
          <w:rFonts w:ascii="Times New Roman" w:hAnsi="Times New Roman"/>
          <w:noProof/>
          <w:sz w:val="28"/>
          <w:szCs w:val="28"/>
          <w:lang w:val="en-US"/>
        </w:rPr>
        <w:t xml:space="preserve">29 </w:t>
      </w:r>
      <w:r w:rsidRPr="00F5485D">
        <w:rPr>
          <w:rFonts w:ascii="Times New Roman" w:hAnsi="Times New Roman"/>
          <w:noProof/>
          <w:sz w:val="28"/>
          <w:szCs w:val="28"/>
          <w:lang w:val="kk-KZ"/>
        </w:rPr>
        <w:t>сурет – Тізбектей-параллель КБ</w:t>
      </w:r>
    </w:p>
    <w:p w:rsidR="00EB30F2" w:rsidRPr="00F5485D" w:rsidRDefault="00EB30F2" w:rsidP="00EB30F2">
      <w:pPr>
        <w:spacing w:after="0" w:line="240" w:lineRule="auto"/>
        <w:ind w:firstLine="680"/>
        <w:jc w:val="center"/>
        <w:rPr>
          <w:rFonts w:ascii="Times New Roman" w:hAnsi="Times New Roman"/>
          <w:noProof/>
          <w:sz w:val="28"/>
          <w:szCs w:val="28"/>
          <w:lang w:val="kk-KZ"/>
        </w:rPr>
      </w:pPr>
    </w:p>
    <w:p w:rsidR="00EB30F2" w:rsidRDefault="00EB30F2" w:rsidP="00EB30F2">
      <w:pPr>
        <w:spacing w:after="0" w:line="240" w:lineRule="auto"/>
        <w:ind w:firstLine="680"/>
        <w:jc w:val="center"/>
        <w:rPr>
          <w:rFonts w:ascii="Times New Roman" w:hAnsi="Times New Roman"/>
          <w:noProof/>
          <w:sz w:val="28"/>
          <w:szCs w:val="28"/>
          <w:lang w:val="kk-KZ"/>
        </w:rPr>
      </w:pPr>
      <w:r>
        <w:rPr>
          <w:rFonts w:ascii="Times New Roman" w:hAnsi="Times New Roman"/>
          <w:noProof/>
          <w:sz w:val="28"/>
          <w:szCs w:val="28"/>
        </w:rPr>
        <w:drawing>
          <wp:inline distT="0" distB="0" distL="0" distR="0">
            <wp:extent cx="2872740" cy="1198880"/>
            <wp:effectExtent l="19050" t="0" r="381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7"/>
                    <a:srcRect/>
                    <a:stretch>
                      <a:fillRect/>
                    </a:stretch>
                  </pic:blipFill>
                  <pic:spPr bwMode="auto">
                    <a:xfrm>
                      <a:off x="0" y="0"/>
                      <a:ext cx="2872740" cy="1198880"/>
                    </a:xfrm>
                    <a:prstGeom prst="rect">
                      <a:avLst/>
                    </a:prstGeom>
                    <a:noFill/>
                    <a:ln w="9525">
                      <a:noFill/>
                      <a:miter lim="800000"/>
                      <a:headEnd/>
                      <a:tailEnd/>
                    </a:ln>
                  </pic:spPr>
                </pic:pic>
              </a:graphicData>
            </a:graphic>
          </wp:inline>
        </w:drawing>
      </w:r>
    </w:p>
    <w:p w:rsidR="00EB30F2" w:rsidRPr="00F5485D" w:rsidRDefault="00EB30F2" w:rsidP="00EB30F2">
      <w:pPr>
        <w:spacing w:after="0" w:line="240" w:lineRule="auto"/>
        <w:ind w:firstLine="680"/>
        <w:jc w:val="center"/>
        <w:rPr>
          <w:rFonts w:ascii="Times New Roman" w:hAnsi="Times New Roman"/>
          <w:noProof/>
          <w:sz w:val="28"/>
          <w:szCs w:val="28"/>
          <w:lang w:val="kk-KZ"/>
        </w:rPr>
      </w:pPr>
    </w:p>
    <w:p w:rsidR="00EB30F2" w:rsidRPr="00F5485D" w:rsidRDefault="00EB30F2" w:rsidP="00EB30F2">
      <w:pPr>
        <w:spacing w:after="0" w:line="240" w:lineRule="auto"/>
        <w:ind w:firstLine="680"/>
        <w:jc w:val="center"/>
        <w:rPr>
          <w:rFonts w:ascii="Times New Roman" w:hAnsi="Times New Roman"/>
          <w:noProof/>
          <w:sz w:val="28"/>
          <w:szCs w:val="28"/>
          <w:lang w:val="kk-KZ"/>
        </w:rPr>
      </w:pPr>
      <w:r>
        <w:rPr>
          <w:rFonts w:ascii="Times New Roman" w:hAnsi="Times New Roman"/>
          <w:noProof/>
          <w:sz w:val="28"/>
          <w:szCs w:val="28"/>
          <w:lang w:val="kk-KZ"/>
        </w:rPr>
        <w:t>30 С</w:t>
      </w:r>
      <w:r w:rsidRPr="00F5485D">
        <w:rPr>
          <w:rFonts w:ascii="Times New Roman" w:hAnsi="Times New Roman"/>
          <w:noProof/>
          <w:sz w:val="28"/>
          <w:szCs w:val="28"/>
          <w:lang w:val="kk-KZ"/>
        </w:rPr>
        <w:t>урет – Параллеь-параллель КБ</w:t>
      </w:r>
    </w:p>
    <w:p w:rsidR="00EB30F2" w:rsidRPr="00F5485D" w:rsidRDefault="00EB30F2" w:rsidP="00EB30F2">
      <w:pPr>
        <w:pStyle w:val="a6"/>
        <w:spacing w:after="0"/>
        <w:ind w:left="0"/>
        <w:rPr>
          <w:noProof/>
          <w:sz w:val="28"/>
          <w:szCs w:val="28"/>
          <w:lang w:val="kk-KZ"/>
        </w:rPr>
      </w:pPr>
    </w:p>
    <w:p w:rsidR="00EB30F2" w:rsidRPr="00F5485D" w:rsidRDefault="00EB30F2" w:rsidP="00EB30F2">
      <w:pPr>
        <w:pStyle w:val="a6"/>
        <w:spacing w:after="0"/>
        <w:ind w:left="0"/>
        <w:rPr>
          <w:noProof/>
          <w:sz w:val="28"/>
          <w:szCs w:val="28"/>
          <w:lang w:val="kk-KZ"/>
        </w:rPr>
      </w:pPr>
      <w:r w:rsidRPr="00F5485D">
        <w:rPr>
          <w:noProof/>
          <w:sz w:val="28"/>
          <w:szCs w:val="28"/>
          <w:lang w:val="kk-KZ"/>
        </w:rPr>
        <w:tab/>
        <w:t>Параллель КБ кезінде кіріс бойынша токтар қосылады.</w:t>
      </w:r>
    </w:p>
    <w:p w:rsidR="00EB30F2" w:rsidRPr="00F5485D" w:rsidRDefault="00EB30F2" w:rsidP="00EB30F2">
      <w:pPr>
        <w:pStyle w:val="a6"/>
        <w:spacing w:after="0"/>
        <w:ind w:left="0"/>
        <w:rPr>
          <w:noProof/>
          <w:sz w:val="28"/>
          <w:szCs w:val="28"/>
          <w:lang w:val="kk-KZ"/>
        </w:rPr>
      </w:pPr>
    </w:p>
    <w:p w:rsidR="00EB30F2" w:rsidRDefault="00EB30F2" w:rsidP="00EB30F2">
      <w:pPr>
        <w:pStyle w:val="a6"/>
        <w:spacing w:after="0"/>
        <w:ind w:left="0"/>
        <w:jc w:val="center"/>
        <w:rPr>
          <w:noProof/>
          <w:sz w:val="28"/>
          <w:szCs w:val="28"/>
          <w:lang w:val="kk-KZ"/>
        </w:rPr>
      </w:pPr>
      <w:r>
        <w:rPr>
          <w:noProof/>
          <w:sz w:val="28"/>
          <w:szCs w:val="28"/>
        </w:rPr>
        <w:drawing>
          <wp:inline distT="0" distB="0" distL="0" distR="0">
            <wp:extent cx="2475865" cy="1276985"/>
            <wp:effectExtent l="19050" t="0" r="635"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8"/>
                    <a:srcRect/>
                    <a:stretch>
                      <a:fillRect/>
                    </a:stretch>
                  </pic:blipFill>
                  <pic:spPr bwMode="auto">
                    <a:xfrm>
                      <a:off x="0" y="0"/>
                      <a:ext cx="2475865" cy="1276985"/>
                    </a:xfrm>
                    <a:prstGeom prst="rect">
                      <a:avLst/>
                    </a:prstGeom>
                    <a:noFill/>
                    <a:ln w="9525">
                      <a:noFill/>
                      <a:miter lim="800000"/>
                      <a:headEnd/>
                      <a:tailEnd/>
                    </a:ln>
                  </pic:spPr>
                </pic:pic>
              </a:graphicData>
            </a:graphic>
          </wp:inline>
        </w:drawing>
      </w:r>
    </w:p>
    <w:p w:rsidR="00EB30F2" w:rsidRPr="00F5485D" w:rsidRDefault="00EB30F2" w:rsidP="00EB30F2">
      <w:pPr>
        <w:pStyle w:val="a6"/>
        <w:spacing w:after="0"/>
        <w:ind w:left="0"/>
        <w:jc w:val="center"/>
        <w:rPr>
          <w:noProof/>
          <w:sz w:val="28"/>
          <w:szCs w:val="28"/>
          <w:lang w:val="kk-KZ"/>
        </w:rPr>
      </w:pPr>
    </w:p>
    <w:p w:rsidR="00EB30F2" w:rsidRPr="00F5485D" w:rsidRDefault="00EB30F2" w:rsidP="00EB30F2">
      <w:pPr>
        <w:pStyle w:val="a6"/>
        <w:spacing w:after="0"/>
        <w:ind w:left="0"/>
        <w:jc w:val="center"/>
        <w:rPr>
          <w:noProof/>
          <w:sz w:val="28"/>
          <w:szCs w:val="28"/>
          <w:lang w:val="en-US"/>
        </w:rPr>
      </w:pPr>
      <w:r>
        <w:rPr>
          <w:noProof/>
          <w:sz w:val="28"/>
          <w:szCs w:val="28"/>
          <w:lang w:val="kk-KZ"/>
        </w:rPr>
        <w:t>31 С</w:t>
      </w:r>
      <w:r w:rsidRPr="00F5485D">
        <w:rPr>
          <w:noProof/>
          <w:sz w:val="28"/>
          <w:szCs w:val="28"/>
          <w:lang w:val="kk-KZ"/>
        </w:rPr>
        <w:t>урет – Параллель-тізбектей КБ</w:t>
      </w:r>
    </w:p>
    <w:p w:rsidR="00EB30F2" w:rsidRPr="00F5485D" w:rsidRDefault="00EB30F2" w:rsidP="00EB30F2">
      <w:pPr>
        <w:pStyle w:val="a6"/>
        <w:spacing w:after="0"/>
        <w:ind w:left="0"/>
        <w:jc w:val="center"/>
        <w:rPr>
          <w:noProof/>
          <w:sz w:val="28"/>
          <w:szCs w:val="28"/>
          <w:lang w:val="en-US"/>
        </w:rPr>
      </w:pPr>
    </w:p>
    <w:p w:rsidR="00EB30F2" w:rsidRDefault="00EB30F2" w:rsidP="00EB30F2">
      <w:pPr>
        <w:pStyle w:val="a6"/>
        <w:spacing w:after="0"/>
        <w:ind w:left="0"/>
        <w:jc w:val="center"/>
        <w:rPr>
          <w:noProof/>
          <w:sz w:val="28"/>
          <w:szCs w:val="28"/>
          <w:lang w:val="kk-KZ"/>
        </w:rPr>
      </w:pPr>
      <w:r>
        <w:rPr>
          <w:noProof/>
          <w:sz w:val="28"/>
          <w:szCs w:val="28"/>
        </w:rPr>
        <w:drawing>
          <wp:inline distT="0" distB="0" distL="0" distR="0">
            <wp:extent cx="3079750" cy="1207770"/>
            <wp:effectExtent l="19050" t="0" r="635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9"/>
                    <a:srcRect/>
                    <a:stretch>
                      <a:fillRect/>
                    </a:stretch>
                  </pic:blipFill>
                  <pic:spPr bwMode="auto">
                    <a:xfrm>
                      <a:off x="0" y="0"/>
                      <a:ext cx="3079750" cy="1207770"/>
                    </a:xfrm>
                    <a:prstGeom prst="rect">
                      <a:avLst/>
                    </a:prstGeom>
                    <a:noFill/>
                    <a:ln w="9525">
                      <a:noFill/>
                      <a:miter lim="800000"/>
                      <a:headEnd/>
                      <a:tailEnd/>
                    </a:ln>
                  </pic:spPr>
                </pic:pic>
              </a:graphicData>
            </a:graphic>
          </wp:inline>
        </w:drawing>
      </w:r>
    </w:p>
    <w:p w:rsidR="00EB30F2" w:rsidRPr="00EE39E2" w:rsidRDefault="00EB30F2" w:rsidP="00EB30F2">
      <w:pPr>
        <w:pStyle w:val="a6"/>
        <w:spacing w:after="0"/>
        <w:ind w:left="0"/>
        <w:jc w:val="center"/>
        <w:rPr>
          <w:noProof/>
          <w:sz w:val="28"/>
          <w:szCs w:val="28"/>
          <w:lang w:val="kk-KZ"/>
        </w:rPr>
      </w:pPr>
    </w:p>
    <w:p w:rsidR="00EB30F2" w:rsidRPr="00F5485D" w:rsidRDefault="00EB30F2" w:rsidP="00EB30F2">
      <w:pPr>
        <w:pStyle w:val="a6"/>
        <w:spacing w:after="0"/>
        <w:ind w:left="0"/>
        <w:jc w:val="center"/>
        <w:rPr>
          <w:noProof/>
          <w:sz w:val="28"/>
          <w:szCs w:val="28"/>
          <w:lang w:val="kk-KZ"/>
        </w:rPr>
      </w:pPr>
      <w:r w:rsidRPr="000B70C8">
        <w:rPr>
          <w:noProof/>
          <w:sz w:val="28"/>
          <w:szCs w:val="28"/>
          <w:lang w:val="kk-KZ"/>
        </w:rPr>
        <w:t xml:space="preserve">32 </w:t>
      </w:r>
      <w:r>
        <w:rPr>
          <w:noProof/>
          <w:sz w:val="28"/>
          <w:szCs w:val="28"/>
          <w:lang w:val="kk-KZ"/>
        </w:rPr>
        <w:t>С</w:t>
      </w:r>
      <w:r w:rsidRPr="00F5485D">
        <w:rPr>
          <w:noProof/>
          <w:sz w:val="28"/>
          <w:szCs w:val="28"/>
          <w:lang w:val="kk-KZ"/>
        </w:rPr>
        <w:t>урет – Тізбектей-тізбектей КБ</w:t>
      </w:r>
    </w:p>
    <w:p w:rsidR="00EB30F2" w:rsidRPr="00F5485D" w:rsidRDefault="00EB30F2" w:rsidP="00EB30F2">
      <w:pPr>
        <w:pStyle w:val="a6"/>
        <w:spacing w:after="0"/>
        <w:ind w:left="0"/>
        <w:jc w:val="center"/>
        <w:rPr>
          <w:noProof/>
          <w:sz w:val="28"/>
          <w:szCs w:val="28"/>
          <w:lang w:val="kk-KZ"/>
        </w:rPr>
      </w:pPr>
    </w:p>
    <w:p w:rsidR="00EB30F2" w:rsidRPr="00F5485D" w:rsidRDefault="00EB30F2" w:rsidP="00EB30F2">
      <w:pPr>
        <w:pStyle w:val="a6"/>
        <w:spacing w:after="0"/>
        <w:ind w:left="0" w:firstLine="680"/>
        <w:jc w:val="both"/>
        <w:rPr>
          <w:noProof/>
          <w:sz w:val="28"/>
          <w:szCs w:val="28"/>
          <w:lang w:val="kk-KZ"/>
        </w:rPr>
      </w:pPr>
      <w:r w:rsidRPr="00F5485D">
        <w:rPr>
          <w:noProof/>
          <w:sz w:val="28"/>
          <w:szCs w:val="28"/>
          <w:lang w:val="kk-KZ"/>
        </w:rPr>
        <w:t>Теріс КБ күшейткіштің кейбір сипаттамаларын біршама өзгертеді, мысалы, күшейткіш параметрларінің тұрақтылығын жоғарылатады, бірақ бұл кезде күшейту коэффициенті мына заңдылыққа сәйкес төмендейді:</w:t>
      </w:r>
    </w:p>
    <w:p w:rsidR="00EB30F2" w:rsidRPr="00F5485D" w:rsidRDefault="00EB30F2" w:rsidP="00EB30F2">
      <w:pPr>
        <w:pStyle w:val="a6"/>
        <w:spacing w:after="0"/>
        <w:ind w:left="0"/>
        <w:jc w:val="both"/>
        <w:rPr>
          <w:noProof/>
          <w:sz w:val="28"/>
          <w:szCs w:val="28"/>
          <w:lang w:val="kk-KZ"/>
        </w:rPr>
      </w:pPr>
    </w:p>
    <w:p w:rsidR="00EB30F2" w:rsidRPr="00F5485D" w:rsidRDefault="00EB30F2" w:rsidP="00EB30F2">
      <w:pPr>
        <w:pStyle w:val="a6"/>
        <w:spacing w:after="0"/>
        <w:ind w:left="0"/>
        <w:jc w:val="center"/>
        <w:rPr>
          <w:noProof/>
          <w:sz w:val="28"/>
          <w:szCs w:val="28"/>
          <w:lang w:val="kk-KZ"/>
        </w:rPr>
      </w:pPr>
      <w:r w:rsidRPr="00F5485D">
        <w:rPr>
          <w:noProof/>
          <w:position w:val="-10"/>
          <w:sz w:val="28"/>
          <w:szCs w:val="28"/>
          <w:lang w:val="kk-KZ"/>
        </w:rPr>
        <w:object w:dxaOrig="1840" w:dyaOrig="340">
          <v:shape id="_x0000_i1035" type="#_x0000_t75" style="width:91.7pt;height:17pt" o:ole="">
            <v:imagedata r:id="rId30" o:title=""/>
          </v:shape>
          <o:OLEObject Type="Embed" ProgID="Equation.3" ShapeID="_x0000_i1035" DrawAspect="Content" ObjectID="_1546240726" r:id="rId31"/>
        </w:object>
      </w:r>
      <w:r w:rsidRPr="00F5485D">
        <w:rPr>
          <w:noProof/>
          <w:sz w:val="28"/>
          <w:szCs w:val="28"/>
          <w:lang w:val="kk-KZ"/>
        </w:rPr>
        <w:t>.</w:t>
      </w:r>
    </w:p>
    <w:p w:rsidR="00EB30F2" w:rsidRPr="00F5485D" w:rsidRDefault="00EB30F2" w:rsidP="00EB30F2">
      <w:pPr>
        <w:pStyle w:val="a6"/>
        <w:spacing w:after="0"/>
        <w:ind w:left="0"/>
        <w:jc w:val="center"/>
        <w:rPr>
          <w:noProof/>
          <w:sz w:val="28"/>
          <w:szCs w:val="28"/>
          <w:lang w:val="kk-KZ"/>
        </w:rPr>
      </w:pPr>
    </w:p>
    <w:p w:rsidR="00EB30F2" w:rsidRPr="00F5485D" w:rsidRDefault="00EB30F2" w:rsidP="00EB30F2">
      <w:pPr>
        <w:pStyle w:val="a6"/>
        <w:spacing w:after="0"/>
        <w:ind w:left="0" w:firstLine="680"/>
        <w:jc w:val="both"/>
        <w:rPr>
          <w:noProof/>
          <w:sz w:val="28"/>
          <w:szCs w:val="28"/>
          <w:lang w:val="kk-KZ"/>
        </w:rPr>
      </w:pPr>
      <w:r w:rsidRPr="00F5485D">
        <w:rPr>
          <w:noProof/>
          <w:sz w:val="28"/>
          <w:szCs w:val="28"/>
          <w:lang w:val="kk-KZ"/>
        </w:rPr>
        <w:tab/>
        <w:t xml:space="preserve">Мұндағы </w:t>
      </w:r>
      <w:r w:rsidRPr="00F5485D">
        <w:rPr>
          <w:noProof/>
          <w:position w:val="-10"/>
          <w:sz w:val="28"/>
          <w:szCs w:val="28"/>
          <w:lang w:val="kk-KZ"/>
        </w:rPr>
        <w:object w:dxaOrig="240" w:dyaOrig="320">
          <v:shape id="_x0000_i1036" type="#_x0000_t75" style="width:12.25pt;height:16.3pt" o:ole="">
            <v:imagedata r:id="rId32" o:title=""/>
          </v:shape>
          <o:OLEObject Type="Embed" ProgID="Equation.3" ShapeID="_x0000_i1036" DrawAspect="Content" ObjectID="_1546240727" r:id="rId33"/>
        </w:object>
      </w:r>
      <w:r w:rsidRPr="00F5485D">
        <w:rPr>
          <w:noProof/>
          <w:sz w:val="28"/>
          <w:szCs w:val="28"/>
          <w:lang w:val="kk-KZ"/>
        </w:rPr>
        <w:t xml:space="preserve"> - КБ күшейту коэффициенті, </w:t>
      </w:r>
      <w:r w:rsidRPr="00F5485D">
        <w:rPr>
          <w:noProof/>
          <w:position w:val="-4"/>
          <w:sz w:val="28"/>
          <w:szCs w:val="28"/>
          <w:lang w:val="kk-KZ"/>
        </w:rPr>
        <w:object w:dxaOrig="260" w:dyaOrig="260">
          <v:shape id="_x0000_i1037" type="#_x0000_t75" style="width:12.9pt;height:12.9pt" o:ole="">
            <v:imagedata r:id="rId34" o:title=""/>
          </v:shape>
          <o:OLEObject Type="Embed" ProgID="Equation.3" ShapeID="_x0000_i1037" DrawAspect="Content" ObjectID="_1546240728" r:id="rId35"/>
        </w:object>
      </w:r>
      <w:r w:rsidRPr="00F5485D">
        <w:rPr>
          <w:noProof/>
          <w:sz w:val="28"/>
          <w:szCs w:val="28"/>
          <w:lang w:val="kk-KZ"/>
        </w:rPr>
        <w:t xml:space="preserve"> - КБ жоқ кездегі күшейту коэффициенті.</w:t>
      </w:r>
    </w:p>
    <w:p w:rsidR="00EB30F2" w:rsidRDefault="00EB30F2" w:rsidP="00EB30F2">
      <w:pPr>
        <w:pStyle w:val="a6"/>
        <w:spacing w:after="0"/>
        <w:ind w:left="0" w:firstLine="680"/>
        <w:jc w:val="both"/>
        <w:rPr>
          <w:sz w:val="28"/>
          <w:szCs w:val="28"/>
          <w:lang w:val="kk-KZ"/>
        </w:rPr>
      </w:pPr>
      <w:r w:rsidRPr="00F5485D">
        <w:rPr>
          <w:noProof/>
          <w:sz w:val="28"/>
          <w:szCs w:val="28"/>
          <w:lang w:val="kk-KZ"/>
        </w:rPr>
        <w:t xml:space="preserve">Кез-келген тізбектей КБ (кіріс бойынша да, шығыс бойынша да) сәйкес кедергіні </w:t>
      </w:r>
      <w:r w:rsidRPr="00F5485D">
        <w:rPr>
          <w:noProof/>
          <w:position w:val="-10"/>
          <w:sz w:val="28"/>
          <w:szCs w:val="28"/>
          <w:lang w:val="kk-KZ"/>
        </w:rPr>
        <w:object w:dxaOrig="880" w:dyaOrig="320">
          <v:shape id="_x0000_i1038" type="#_x0000_t75" style="width:44.15pt;height:16.3pt" o:ole="">
            <v:imagedata r:id="rId36" o:title=""/>
          </v:shape>
          <o:OLEObject Type="Embed" ProgID="Equation.3" ShapeID="_x0000_i1038" DrawAspect="Content" ObjectID="_1546240729" r:id="rId37"/>
        </w:object>
      </w:r>
      <w:r w:rsidRPr="00F5485D">
        <w:rPr>
          <w:noProof/>
          <w:sz w:val="28"/>
          <w:szCs w:val="28"/>
          <w:lang w:val="kk-KZ"/>
        </w:rPr>
        <w:t xml:space="preserve"> есе жоғарылатады. Кез-келген параллель КБ сәйкес кедергіні </w:t>
      </w:r>
      <w:r w:rsidRPr="00F5485D">
        <w:rPr>
          <w:noProof/>
          <w:position w:val="-10"/>
          <w:sz w:val="28"/>
          <w:szCs w:val="28"/>
          <w:lang w:val="kk-KZ"/>
        </w:rPr>
        <w:object w:dxaOrig="880" w:dyaOrig="320">
          <v:shape id="_x0000_i1039" type="#_x0000_t75" style="width:44.15pt;height:16.3pt" o:ole="">
            <v:imagedata r:id="rId38" o:title=""/>
          </v:shape>
          <o:OLEObject Type="Embed" ProgID="Equation.3" ShapeID="_x0000_i1039" DrawAspect="Content" ObjectID="_1546240730" r:id="rId39"/>
        </w:object>
      </w:r>
      <w:r w:rsidRPr="00F5485D">
        <w:rPr>
          <w:noProof/>
          <w:sz w:val="28"/>
          <w:szCs w:val="28"/>
          <w:lang w:val="kk-KZ"/>
        </w:rPr>
        <w:t xml:space="preserve"> есе төмендетеді. </w:t>
      </w:r>
      <w:r w:rsidRPr="00F5485D">
        <w:rPr>
          <w:position w:val="-10"/>
          <w:sz w:val="28"/>
          <w:szCs w:val="28"/>
        </w:rPr>
        <w:object w:dxaOrig="400" w:dyaOrig="320">
          <v:shape id="_x0000_i1040" type="#_x0000_t75" style="width:19.7pt;height:16.3pt" o:ole="">
            <v:imagedata r:id="rId40" o:title=""/>
          </v:shape>
          <o:OLEObject Type="Embed" ProgID="Equation.3" ShapeID="_x0000_i1040" DrawAspect="Content" ObjectID="_1546240731" r:id="rId41"/>
        </w:object>
      </w:r>
      <w:r w:rsidRPr="00F5485D">
        <w:rPr>
          <w:sz w:val="28"/>
          <w:szCs w:val="28"/>
          <w:lang w:val="kk-KZ"/>
        </w:rPr>
        <w:t xml:space="preserve"> көбейтіндісі тұзақтық күшейту деп аталады. </w:t>
      </w:r>
    </w:p>
    <w:p w:rsidR="00291B7D" w:rsidRPr="00EB30F2" w:rsidRDefault="00291B7D">
      <w:pPr>
        <w:rPr>
          <w:lang w:val="kk-KZ"/>
        </w:rPr>
      </w:pPr>
    </w:p>
    <w:sectPr w:rsidR="00291B7D" w:rsidRPr="00EB30F2" w:rsidSect="00291B7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compat/>
  <w:rsids>
    <w:rsidRoot w:val="00EB30F2"/>
    <w:rsid w:val="00291B7D"/>
    <w:rsid w:val="00396B0D"/>
    <w:rsid w:val="009107A0"/>
    <w:rsid w:val="00EB30F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0"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B30F2"/>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ubtitle"/>
    <w:basedOn w:val="a"/>
    <w:link w:val="a4"/>
    <w:qFormat/>
    <w:rsid w:val="00EB30F2"/>
    <w:pPr>
      <w:spacing w:after="0" w:line="240" w:lineRule="auto"/>
      <w:jc w:val="center"/>
    </w:pPr>
    <w:rPr>
      <w:rFonts w:ascii="Times New Roman" w:hAnsi="Times New Roman"/>
      <w:sz w:val="32"/>
      <w:szCs w:val="20"/>
      <w:u w:val="single"/>
    </w:rPr>
  </w:style>
  <w:style w:type="character" w:customStyle="1" w:styleId="a4">
    <w:name w:val="Подзаголовок Знак"/>
    <w:basedOn w:val="a0"/>
    <w:link w:val="a3"/>
    <w:rsid w:val="00EB30F2"/>
    <w:rPr>
      <w:rFonts w:ascii="Times New Roman" w:eastAsia="Times New Roman" w:hAnsi="Times New Roman" w:cs="Times New Roman"/>
      <w:sz w:val="32"/>
      <w:szCs w:val="20"/>
      <w:u w:val="single"/>
      <w:lang w:eastAsia="ru-RU"/>
    </w:rPr>
  </w:style>
  <w:style w:type="paragraph" w:styleId="a5">
    <w:name w:val="Normal (Web)"/>
    <w:basedOn w:val="a"/>
    <w:rsid w:val="00EB30F2"/>
    <w:pPr>
      <w:spacing w:before="100" w:beforeAutospacing="1" w:after="100" w:afterAutospacing="1" w:line="240" w:lineRule="auto"/>
    </w:pPr>
    <w:rPr>
      <w:rFonts w:ascii="Times New Roman" w:hAnsi="Times New Roman"/>
      <w:sz w:val="24"/>
      <w:szCs w:val="24"/>
    </w:rPr>
  </w:style>
  <w:style w:type="paragraph" w:styleId="a6">
    <w:name w:val="Body Text Indent"/>
    <w:basedOn w:val="a"/>
    <w:link w:val="a7"/>
    <w:rsid w:val="00EB30F2"/>
    <w:pPr>
      <w:spacing w:after="120" w:line="240" w:lineRule="auto"/>
      <w:ind w:left="283"/>
    </w:pPr>
    <w:rPr>
      <w:rFonts w:ascii="Times New Roman" w:hAnsi="Times New Roman"/>
      <w:sz w:val="24"/>
      <w:szCs w:val="24"/>
    </w:rPr>
  </w:style>
  <w:style w:type="character" w:customStyle="1" w:styleId="a7">
    <w:name w:val="Основной текст с отступом Знак"/>
    <w:basedOn w:val="a0"/>
    <w:link w:val="a6"/>
    <w:rsid w:val="00EB30F2"/>
    <w:rPr>
      <w:rFonts w:ascii="Times New Roman" w:eastAsia="Times New Roman" w:hAnsi="Times New Roman" w:cs="Times New Roman"/>
      <w:sz w:val="24"/>
      <w:szCs w:val="24"/>
      <w:lang w:eastAsia="ru-RU"/>
    </w:rPr>
  </w:style>
  <w:style w:type="paragraph" w:styleId="a8">
    <w:name w:val="Balloon Text"/>
    <w:basedOn w:val="a"/>
    <w:link w:val="a9"/>
    <w:uiPriority w:val="99"/>
    <w:semiHidden/>
    <w:unhideWhenUsed/>
    <w:rsid w:val="00EB30F2"/>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EB30F2"/>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oleObject" Target="embeddings/oleObject5.bin"/><Relationship Id="rId18" Type="http://schemas.openxmlformats.org/officeDocument/2006/relationships/image" Target="media/image9.wmf"/><Relationship Id="rId26" Type="http://schemas.openxmlformats.org/officeDocument/2006/relationships/image" Target="media/image13.png"/><Relationship Id="rId39" Type="http://schemas.openxmlformats.org/officeDocument/2006/relationships/oleObject" Target="embeddings/oleObject15.bin"/><Relationship Id="rId3" Type="http://schemas.openxmlformats.org/officeDocument/2006/relationships/webSettings" Target="webSettings.xml"/><Relationship Id="rId21" Type="http://schemas.openxmlformats.org/officeDocument/2006/relationships/oleObject" Target="embeddings/oleObject8.bin"/><Relationship Id="rId34" Type="http://schemas.openxmlformats.org/officeDocument/2006/relationships/image" Target="media/image19.wmf"/><Relationship Id="rId42" Type="http://schemas.openxmlformats.org/officeDocument/2006/relationships/fontTable" Target="fontTable.xml"/><Relationship Id="rId7" Type="http://schemas.openxmlformats.org/officeDocument/2006/relationships/oleObject" Target="embeddings/oleObject2.bin"/><Relationship Id="rId12" Type="http://schemas.openxmlformats.org/officeDocument/2006/relationships/image" Target="media/image5.wmf"/><Relationship Id="rId17" Type="http://schemas.openxmlformats.org/officeDocument/2006/relationships/image" Target="media/image8.png"/><Relationship Id="rId25" Type="http://schemas.openxmlformats.org/officeDocument/2006/relationships/oleObject" Target="embeddings/oleObject10.bin"/><Relationship Id="rId33" Type="http://schemas.openxmlformats.org/officeDocument/2006/relationships/oleObject" Target="embeddings/oleObject12.bin"/><Relationship Id="rId38" Type="http://schemas.openxmlformats.org/officeDocument/2006/relationships/image" Target="media/image21.wmf"/><Relationship Id="rId2" Type="http://schemas.openxmlformats.org/officeDocument/2006/relationships/settings" Target="settings.xml"/><Relationship Id="rId16" Type="http://schemas.openxmlformats.org/officeDocument/2006/relationships/image" Target="media/image7.png"/><Relationship Id="rId20" Type="http://schemas.openxmlformats.org/officeDocument/2006/relationships/image" Target="media/image10.wmf"/><Relationship Id="rId29" Type="http://schemas.openxmlformats.org/officeDocument/2006/relationships/image" Target="media/image16.png"/><Relationship Id="rId41" Type="http://schemas.openxmlformats.org/officeDocument/2006/relationships/oleObject" Target="embeddings/oleObject16.bin"/><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4.bin"/><Relationship Id="rId24" Type="http://schemas.openxmlformats.org/officeDocument/2006/relationships/image" Target="media/image12.wmf"/><Relationship Id="rId32" Type="http://schemas.openxmlformats.org/officeDocument/2006/relationships/image" Target="media/image18.wmf"/><Relationship Id="rId37" Type="http://schemas.openxmlformats.org/officeDocument/2006/relationships/oleObject" Target="embeddings/oleObject14.bin"/><Relationship Id="rId40" Type="http://schemas.openxmlformats.org/officeDocument/2006/relationships/image" Target="media/image22.wmf"/><Relationship Id="rId5" Type="http://schemas.openxmlformats.org/officeDocument/2006/relationships/oleObject" Target="embeddings/oleObject1.bin"/><Relationship Id="rId15" Type="http://schemas.openxmlformats.org/officeDocument/2006/relationships/oleObject" Target="embeddings/oleObject6.bin"/><Relationship Id="rId23" Type="http://schemas.openxmlformats.org/officeDocument/2006/relationships/oleObject" Target="embeddings/oleObject9.bin"/><Relationship Id="rId28" Type="http://schemas.openxmlformats.org/officeDocument/2006/relationships/image" Target="media/image15.png"/><Relationship Id="rId36" Type="http://schemas.openxmlformats.org/officeDocument/2006/relationships/image" Target="media/image20.wmf"/><Relationship Id="rId10" Type="http://schemas.openxmlformats.org/officeDocument/2006/relationships/image" Target="media/image4.wmf"/><Relationship Id="rId19" Type="http://schemas.openxmlformats.org/officeDocument/2006/relationships/oleObject" Target="embeddings/oleObject7.bin"/><Relationship Id="rId31" Type="http://schemas.openxmlformats.org/officeDocument/2006/relationships/oleObject" Target="embeddings/oleObject11.bin"/><Relationship Id="rId4" Type="http://schemas.openxmlformats.org/officeDocument/2006/relationships/image" Target="media/image1.wmf"/><Relationship Id="rId9" Type="http://schemas.openxmlformats.org/officeDocument/2006/relationships/oleObject" Target="embeddings/oleObject3.bin"/><Relationship Id="rId14" Type="http://schemas.openxmlformats.org/officeDocument/2006/relationships/image" Target="media/image6.wmf"/><Relationship Id="rId22" Type="http://schemas.openxmlformats.org/officeDocument/2006/relationships/image" Target="media/image11.wmf"/><Relationship Id="rId27" Type="http://schemas.openxmlformats.org/officeDocument/2006/relationships/image" Target="media/image14.png"/><Relationship Id="rId30" Type="http://schemas.openxmlformats.org/officeDocument/2006/relationships/image" Target="media/image17.wmf"/><Relationship Id="rId35" Type="http://schemas.openxmlformats.org/officeDocument/2006/relationships/oleObject" Target="embeddings/oleObject13.bin"/><Relationship Id="rId43"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804</Words>
  <Characters>4583</Characters>
  <Application>Microsoft Office Word</Application>
  <DocSecurity>0</DocSecurity>
  <Lines>38</Lines>
  <Paragraphs>10</Paragraphs>
  <ScaleCrop>false</ScaleCrop>
  <Company/>
  <LinksUpToDate>false</LinksUpToDate>
  <CharactersWithSpaces>5377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Айжан</dc:creator>
  <cp:lastModifiedBy>Айжан</cp:lastModifiedBy>
  <cp:revision>1</cp:revision>
  <dcterms:created xsi:type="dcterms:W3CDTF">2017-01-18T04:32:00Z</dcterms:created>
  <dcterms:modified xsi:type="dcterms:W3CDTF">2017-01-18T04:32:00Z</dcterms:modified>
</cp:coreProperties>
</file>